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C4" w:rsidRPr="00264A8A" w:rsidRDefault="00264A8A" w:rsidP="00264A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A8A">
        <w:rPr>
          <w:rFonts w:ascii="Times New Roman" w:hAnsi="Times New Roman" w:cs="Times New Roman"/>
          <w:b/>
          <w:sz w:val="28"/>
          <w:szCs w:val="28"/>
        </w:rPr>
        <w:t>Музыкальная литература 1 класс</w:t>
      </w:r>
    </w:p>
    <w:p w:rsidR="008A5ED5" w:rsidRDefault="008A5ED5" w:rsidP="00264A8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6D49">
        <w:rPr>
          <w:rFonts w:ascii="Times New Roman" w:hAnsi="Times New Roman" w:cs="Times New Roman"/>
          <w:b/>
          <w:i/>
          <w:sz w:val="28"/>
          <w:szCs w:val="28"/>
          <w:highlight w:val="green"/>
        </w:rPr>
        <w:t>Музыкальные жанры</w:t>
      </w:r>
    </w:p>
    <w:p w:rsidR="008A5ED5" w:rsidRPr="008A5ED5" w:rsidRDefault="008A5ED5" w:rsidP="008A5ED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Музыкальные произведения, которые мы слушаем и изучаем на уроках музыкальной литературы, </w:t>
      </w:r>
      <w:r w:rsidR="00F8201C">
        <w:rPr>
          <w:color w:val="000000"/>
          <w:sz w:val="28"/>
          <w:szCs w:val="28"/>
        </w:rPr>
        <w:t>играем или поем на уроках специальности, относятся к разным жанрам музыкального творчества (</w:t>
      </w:r>
      <w:r w:rsidR="00F8201C" w:rsidRPr="00A06D49">
        <w:rPr>
          <w:color w:val="000000"/>
          <w:sz w:val="28"/>
          <w:szCs w:val="28"/>
          <w:highlight w:val="green"/>
        </w:rPr>
        <w:t xml:space="preserve">в переводе с французского </w:t>
      </w:r>
      <w:r w:rsidR="00F8201C" w:rsidRPr="00A06D49">
        <w:rPr>
          <w:i/>
          <w:color w:val="000000"/>
          <w:sz w:val="28"/>
          <w:szCs w:val="28"/>
          <w:highlight w:val="green"/>
        </w:rPr>
        <w:t xml:space="preserve">жанр </w:t>
      </w:r>
      <w:r w:rsidR="00F8201C" w:rsidRPr="00A06D49">
        <w:rPr>
          <w:color w:val="000000"/>
          <w:sz w:val="28"/>
          <w:szCs w:val="28"/>
          <w:highlight w:val="green"/>
        </w:rPr>
        <w:t xml:space="preserve">означает род, вид любого искусства).  Самые простые, первичные жанры – это песня, танец, марш. Со временем появлялись новые жанры, они смешивались </w:t>
      </w:r>
      <w:proofErr w:type="gramStart"/>
      <w:r w:rsidR="00F8201C" w:rsidRPr="00A06D49">
        <w:rPr>
          <w:color w:val="000000"/>
          <w:sz w:val="28"/>
          <w:szCs w:val="28"/>
          <w:highlight w:val="green"/>
        </w:rPr>
        <w:t>со</w:t>
      </w:r>
      <w:proofErr w:type="gramEnd"/>
      <w:r w:rsidR="00F8201C" w:rsidRPr="00A06D49">
        <w:rPr>
          <w:color w:val="000000"/>
          <w:sz w:val="28"/>
          <w:szCs w:val="28"/>
          <w:highlight w:val="green"/>
        </w:rPr>
        <w:t xml:space="preserve"> </w:t>
      </w:r>
      <w:proofErr w:type="gramStart"/>
      <w:r w:rsidR="00F8201C" w:rsidRPr="00A06D49">
        <w:rPr>
          <w:color w:val="000000"/>
          <w:sz w:val="28"/>
          <w:szCs w:val="28"/>
          <w:highlight w:val="green"/>
        </w:rPr>
        <w:t>старыми</w:t>
      </w:r>
      <w:proofErr w:type="gramEnd"/>
      <w:r w:rsidR="00F8201C" w:rsidRPr="00A06D49">
        <w:rPr>
          <w:color w:val="000000"/>
          <w:sz w:val="28"/>
          <w:szCs w:val="28"/>
          <w:highlight w:val="green"/>
        </w:rPr>
        <w:t xml:space="preserve"> и становились все сложнее.</w:t>
      </w:r>
      <w:r w:rsidR="00F8201C">
        <w:rPr>
          <w:color w:val="000000"/>
          <w:sz w:val="28"/>
          <w:szCs w:val="28"/>
        </w:rPr>
        <w:t xml:space="preserve"> Мы обратимся с Вами к музыкально-сценическим жанрам – драматическому спектаклю с музыкой, опере и балету, жанрам, сочетающим в себе разные виды искусства. </w:t>
      </w:r>
    </w:p>
    <w:p w:rsidR="00264A8A" w:rsidRDefault="00264A8A" w:rsidP="00264A8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6D49">
        <w:rPr>
          <w:rFonts w:ascii="Times New Roman" w:hAnsi="Times New Roman" w:cs="Times New Roman"/>
          <w:b/>
          <w:i/>
          <w:sz w:val="28"/>
          <w:szCs w:val="28"/>
          <w:highlight w:val="green"/>
        </w:rPr>
        <w:t xml:space="preserve">Музыка </w:t>
      </w:r>
      <w:r w:rsidR="00F8201C" w:rsidRPr="00A06D49">
        <w:rPr>
          <w:rFonts w:ascii="Times New Roman" w:hAnsi="Times New Roman" w:cs="Times New Roman"/>
          <w:b/>
          <w:i/>
          <w:sz w:val="28"/>
          <w:szCs w:val="28"/>
          <w:highlight w:val="green"/>
        </w:rPr>
        <w:t>к драматическому спектаклю</w:t>
      </w:r>
    </w:p>
    <w:p w:rsidR="00F8201C" w:rsidRPr="00A06D49" w:rsidRDefault="00F8201C" w:rsidP="00F8201C">
      <w:pPr>
        <w:jc w:val="both"/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F820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Театр на протяжении нескольких тысячелетий был для человека зеркалом, отражающим прекрасные и дурные стороны жизни. Иногда – волшебной сказкой, а иногда и «увеличительным стеклом», глядя через которое можно увидеть свои недостатки, смешные стороны жизни. </w:t>
      </w:r>
      <w:r w:rsidRPr="00A06D49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Часто в драматических спектаклях звучит музыка, создавая особое настроение, усиливая чувства зрителей, вызывая то смех, то слёзы. Музыка помогает ещё </w:t>
      </w:r>
      <w:proofErr w:type="gramStart"/>
      <w:r w:rsidRPr="00A06D49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более острее</w:t>
      </w:r>
      <w:proofErr w:type="gramEnd"/>
      <w:r w:rsidRPr="00A06D49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 воспринять происходящее на сцене. Таким образом, музыка становится необходимой составляющей спектаклей. Благодаря музыке, некоторые литературные произведения увековечили себя и вошли в классику мировой культуры. </w:t>
      </w:r>
    </w:p>
    <w:p w:rsidR="00F8201C" w:rsidRDefault="00F8201C" w:rsidP="00F8201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6D49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  Так случилось и с пьесой норвежского драматурга Генрика Ибсена «Пер </w:t>
      </w:r>
      <w:proofErr w:type="spellStart"/>
      <w:r w:rsidRPr="00A06D49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Гюнт</w:t>
      </w:r>
      <w:proofErr w:type="spellEnd"/>
      <w:r w:rsidRPr="00A06D49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».</w:t>
      </w:r>
      <w:r w:rsidRPr="00F820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64A8A" w:rsidRDefault="00F8201C" w:rsidP="00F8201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20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Герой спектакля Пер </w:t>
      </w:r>
      <w:proofErr w:type="spellStart"/>
      <w:r w:rsidRPr="00F8201C">
        <w:rPr>
          <w:rFonts w:ascii="Times New Roman" w:hAnsi="Times New Roman" w:cs="Times New Roman"/>
          <w:sz w:val="28"/>
          <w:szCs w:val="28"/>
          <w:shd w:val="clear" w:color="auto" w:fill="FFFFFF"/>
        </w:rPr>
        <w:t>Гюн</w:t>
      </w:r>
      <w:proofErr w:type="gramStart"/>
      <w:r w:rsidRPr="00F8201C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proofErr w:type="spellEnd"/>
      <w:r w:rsidRPr="00F8201C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Pr="00F820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крестьянский парень из норвежской деревни. Мечтая о необыкновенных приключениях и путешествиях, он придумывает и рассказывает односельчанам невероятные истории, которые будто бы происходили с ним. Пер – </w:t>
      </w:r>
      <w:proofErr w:type="gramStart"/>
      <w:r w:rsidRPr="00F8201C">
        <w:rPr>
          <w:rFonts w:ascii="Times New Roman" w:hAnsi="Times New Roman" w:cs="Times New Roman"/>
          <w:sz w:val="28"/>
          <w:szCs w:val="28"/>
          <w:shd w:val="clear" w:color="auto" w:fill="FFFFFF"/>
        </w:rPr>
        <w:t>эгоистичный</w:t>
      </w:r>
      <w:proofErr w:type="gramEnd"/>
      <w:r w:rsidRPr="00F8201C">
        <w:rPr>
          <w:rFonts w:ascii="Times New Roman" w:hAnsi="Times New Roman" w:cs="Times New Roman"/>
          <w:sz w:val="28"/>
          <w:szCs w:val="28"/>
          <w:shd w:val="clear" w:color="auto" w:fill="FFFFFF"/>
        </w:rPr>
        <w:t>, не любит работать, ведёт себя как хочет. За плохое и недостойное поведение односельчане изгоняют его из родной деревни</w:t>
      </w:r>
      <w:r>
        <w:rPr>
          <w:rFonts w:ascii="Arial" w:hAnsi="Arial" w:cs="Arial"/>
          <w:color w:val="383838"/>
          <w:sz w:val="21"/>
          <w:szCs w:val="21"/>
          <w:shd w:val="clear" w:color="auto" w:fill="FFFFFF"/>
        </w:rPr>
        <w:t>.</w:t>
      </w:r>
      <w:r w:rsidR="00EE451F">
        <w:rPr>
          <w:rFonts w:ascii="Arial" w:hAnsi="Arial" w:cs="Arial"/>
          <w:color w:val="383838"/>
          <w:sz w:val="21"/>
          <w:szCs w:val="21"/>
          <w:shd w:val="clear" w:color="auto" w:fill="FFFFFF"/>
        </w:rPr>
        <w:t xml:space="preserve"> </w:t>
      </w:r>
      <w:r w:rsidR="00EE451F"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>Долгие годы странствует по миру</w:t>
      </w:r>
      <w:proofErr w:type="gramStart"/>
      <w:r w:rsidR="00EE451F"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="00EE451F"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 </w:t>
      </w:r>
      <w:proofErr w:type="spellStart"/>
      <w:r w:rsidR="00EE451F"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>Гюнт</w:t>
      </w:r>
      <w:proofErr w:type="spellEnd"/>
      <w:r w:rsidR="00EE451F"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>. С ним случаются различные приключения, ему предлагали богатство и он был богат, но счастья так и не нашёл. 40 лет путешествовал</w:t>
      </w:r>
      <w:proofErr w:type="gramStart"/>
      <w:r w:rsidR="00EE451F"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="00EE451F"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ер. Возвращаясь на родину, он наконец понял, что ничего важного в своей жизни не сделал. И только любовь девушки по имени </w:t>
      </w:r>
      <w:proofErr w:type="spellStart"/>
      <w:r w:rsidR="00EE451F"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>Сольвейг</w:t>
      </w:r>
      <w:proofErr w:type="spellEnd"/>
      <w:r w:rsidR="00EE451F"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спасает его от одиночества и отчаяния.</w:t>
      </w:r>
    </w:p>
    <w:p w:rsidR="00EE451F" w:rsidRPr="00EE451F" w:rsidRDefault="00EE451F" w:rsidP="00F8201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Норвежский композитор Э. Григ написал музыку к драме Ибсена «Пер </w:t>
      </w:r>
      <w:proofErr w:type="spellStart"/>
      <w:r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>Гюнт</w:t>
      </w:r>
      <w:proofErr w:type="spellEnd"/>
      <w:r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24 февраля 1876 года состоялась премьера этого спектакля. </w:t>
      </w:r>
      <w:r w:rsidRPr="00A06D49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Музыка к спектаклю так понравилась зрителям, что впоследствии, чтобы она могла звучать не только  в драматическом театре, но и в концертном исполнении, композитор составил две сюиты для оркестра, в каждой по 4 пьесы.</w:t>
      </w:r>
      <w:r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E451F" w:rsidRDefault="00EE451F" w:rsidP="00EE45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DE09EA8" wp14:editId="526B9782">
            <wp:extent cx="5940425" cy="3973484"/>
            <wp:effectExtent l="0" t="0" r="3175" b="8255"/>
            <wp:docPr id="3" name="Рисунок 3" descr="https://supersnimki.ru/images/pub/2018/08/19/82ea9ec9-a36b-11e8-8179-df170953d4de_original_ver-6.jpg?203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s://supersnimki.ru/images/pub/2018/08/19/82ea9ec9-a36b-11e8-8179-df170953d4de_original_ver-6.jpg?20382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73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A8A" w:rsidRDefault="00EE451F" w:rsidP="00EE451F">
      <w:pPr>
        <w:jc w:val="both"/>
        <w:rPr>
          <w:rFonts w:ascii="Times New Roman" w:hAnsi="Times New Roman" w:cs="Times New Roman"/>
          <w:sz w:val="28"/>
          <w:szCs w:val="28"/>
        </w:rPr>
      </w:pPr>
      <w:r w:rsidRPr="00A06D49">
        <w:rPr>
          <w:rFonts w:ascii="Times New Roman" w:hAnsi="Times New Roman" w:cs="Times New Roman"/>
          <w:b/>
          <w:i/>
          <w:sz w:val="28"/>
          <w:szCs w:val="28"/>
          <w:highlight w:val="green"/>
        </w:rPr>
        <w:t>«УТРО»</w:t>
      </w:r>
      <w:r w:rsidRPr="00EE451F">
        <w:rPr>
          <w:rFonts w:ascii="Times New Roman" w:hAnsi="Times New Roman" w:cs="Times New Roman"/>
          <w:sz w:val="28"/>
          <w:szCs w:val="28"/>
        </w:rPr>
        <w:t xml:space="preserve"> Это первая пьеса сюиты. В ней изображён красивый норвежский пейзаж, пробуждение природы и восход солнца. Светло и безмятежно звучит основная мелодия у флейты в высоком регистре на фоне прозрачного аккомпанемента. Затем она переходит к гобою, между ними происходит перекличка (диалог), складывается ощущение, как будто играют две свирели. В дальнейшем тема развивается, доходит до </w:t>
      </w:r>
      <w:proofErr w:type="spellStart"/>
      <w:r w:rsidRPr="00EE451F">
        <w:rPr>
          <w:rFonts w:ascii="Times New Roman" w:hAnsi="Times New Roman" w:cs="Times New Roman"/>
          <w:sz w:val="28"/>
          <w:szCs w:val="28"/>
        </w:rPr>
        <w:t>fortissimo</w:t>
      </w:r>
      <w:proofErr w:type="spellEnd"/>
      <w:r w:rsidRPr="00EE451F">
        <w:rPr>
          <w:rFonts w:ascii="Times New Roman" w:hAnsi="Times New Roman" w:cs="Times New Roman"/>
          <w:sz w:val="28"/>
          <w:szCs w:val="28"/>
        </w:rPr>
        <w:t xml:space="preserve"> – это кульминация произведения – торжественный гимн природе. Так изображает композитор восход солнца. Затем звучность постепенно затихает и наступает покой.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51F" w:rsidRDefault="00EE451F" w:rsidP="00EE451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6D49">
        <w:rPr>
          <w:rFonts w:ascii="Times New Roman" w:hAnsi="Times New Roman" w:cs="Times New Roman"/>
          <w:b/>
          <w:i/>
          <w:sz w:val="28"/>
          <w:szCs w:val="28"/>
          <w:highlight w:val="green"/>
          <w:shd w:val="clear" w:color="auto" w:fill="FFFFFF"/>
        </w:rPr>
        <w:t>«СМЕРТЬ ОЗЕ»</w:t>
      </w:r>
      <w:r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этой пьесе</w:t>
      </w:r>
      <w:proofErr w:type="gramStart"/>
      <w:r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 </w:t>
      </w:r>
      <w:proofErr w:type="spellStart"/>
      <w:r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>Гюнт</w:t>
      </w:r>
      <w:proofErr w:type="spellEnd"/>
      <w:r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прощается со своей матерью. Слушая рассказ сына об удивительных сказочных странствиях, </w:t>
      </w:r>
      <w:proofErr w:type="spellStart"/>
      <w:r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>Озе</w:t>
      </w:r>
      <w:proofErr w:type="spellEnd"/>
      <w:r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тихо засыпая, умирает. Пьеса звучит в минорном ладу. Звучит напевная мелодия скорбного характера, Начинается она в нижнем регистре. Затем мелодия повторяется выше. В средней части мелодия изображает тихие вздохи. Это прозрачная, светлая мелодия в мажоре – как чистая душа матери, полная </w:t>
      </w:r>
      <w:r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добра и любви к сыну. К концу пьесы мелодия постепенно </w:t>
      </w:r>
      <w:proofErr w:type="gramStart"/>
      <w:r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>спускается вниз затихает</w:t>
      </w:r>
      <w:proofErr w:type="gramEnd"/>
      <w:r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>. Завершается мрачно в нижнем регистре.</w:t>
      </w:r>
    </w:p>
    <w:p w:rsidR="00EE451F" w:rsidRDefault="001760E3" w:rsidP="00EE451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6D49">
        <w:rPr>
          <w:noProof/>
          <w:highlight w:val="green"/>
          <w:lang w:eastAsia="ru-RU"/>
        </w:rPr>
        <w:drawing>
          <wp:anchor distT="0" distB="0" distL="114300" distR="114300" simplePos="0" relativeHeight="251658240" behindDoc="1" locked="0" layoutInCell="1" allowOverlap="1" wp14:anchorId="5D59E636" wp14:editId="5CE19A81">
            <wp:simplePos x="0" y="0"/>
            <wp:positionH relativeFrom="column">
              <wp:posOffset>-3810</wp:posOffset>
            </wp:positionH>
            <wp:positionV relativeFrom="paragraph">
              <wp:posOffset>-3175</wp:posOffset>
            </wp:positionV>
            <wp:extent cx="3184525" cy="3152775"/>
            <wp:effectExtent l="0" t="0" r="0" b="9525"/>
            <wp:wrapTight wrapText="bothSides">
              <wp:wrapPolygon edited="0">
                <wp:start x="0" y="0"/>
                <wp:lineTo x="0" y="21535"/>
                <wp:lineTo x="21449" y="21535"/>
                <wp:lineTo x="21449" y="0"/>
                <wp:lineTo x="0" y="0"/>
              </wp:wrapPolygon>
            </wp:wrapTight>
            <wp:docPr id="5" name="Рисунок 5" descr="https://i.pinimg.com/736x/43/ba/7e/43ba7e190f99d284e8d8f8394c52f079--dance-movies-dance-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s://i.pinimg.com/736x/43/ba/7e/43ba7e190f99d284e8d8f8394c52f079--dance-movies-dance-ar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452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451F" w:rsidRPr="00A06D49">
        <w:rPr>
          <w:rFonts w:ascii="Times New Roman" w:hAnsi="Times New Roman" w:cs="Times New Roman"/>
          <w:b/>
          <w:i/>
          <w:sz w:val="28"/>
          <w:szCs w:val="28"/>
          <w:highlight w:val="green"/>
          <w:shd w:val="clear" w:color="auto" w:fill="FFFFFF"/>
        </w:rPr>
        <w:t>«ТАНЕЦ АНИТРЫ»</w:t>
      </w:r>
      <w:r w:rsidR="00EE451F"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 время путешествий по аравийской пустыне</w:t>
      </w:r>
      <w:proofErr w:type="gramStart"/>
      <w:r w:rsidR="00EE451F"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="00EE451F"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 </w:t>
      </w:r>
      <w:proofErr w:type="spellStart"/>
      <w:r w:rsidR="00EE451F"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>Гюнт</w:t>
      </w:r>
      <w:proofErr w:type="spellEnd"/>
      <w:r w:rsidR="00EE451F"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встречается с вождём племени бедуинов. Дочь вождя </w:t>
      </w:r>
      <w:proofErr w:type="spellStart"/>
      <w:r w:rsidR="00EE451F"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>Анитра</w:t>
      </w:r>
      <w:proofErr w:type="spellEnd"/>
      <w:r w:rsidR="00EE451F" w:rsidRPr="00EE4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исполняет перед гостем свой изящный восточный танец, она хочет его очаровать. Мелодию исполняет группа скрипок под аккомпанемент виолончелей и контрабасов приёмом пиццикато (щипком). Рисунок мелодии очень разнообразен: она то устремляется вверх, звучит то поступенно, то скачкообразно. Мелодия меняется, потому, что изменчив характер самой девушки. Основная тема меняет свой характер, повторяясь в разных голосах оркестра.</w:t>
      </w:r>
    </w:p>
    <w:p w:rsidR="001760E3" w:rsidRDefault="001760E3" w:rsidP="00EE451F">
      <w:pPr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09FEA3D1" wp14:editId="08DF4938">
            <wp:extent cx="3533775" cy="2661374"/>
            <wp:effectExtent l="0" t="0" r="0" b="5715"/>
            <wp:docPr id="6" name="Рисунок 6" descr="https://coubsecure-s.akamaihd.net/get/b146/p/coub/simple/cw_image/70754c6bfb9/a89c2d4ea93f447a03ee7/med_1482686370_0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https://coubsecure-s.akamaihd.net/get/b146/p/coub/simple/cw_image/70754c6bfb9/a89c2d4ea93f447a03ee7/med_1482686370_0003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887" cy="2659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60E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</w:p>
    <w:p w:rsidR="001760E3" w:rsidRDefault="001760E3" w:rsidP="00EE451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6D49">
        <w:rPr>
          <w:rFonts w:ascii="Times New Roman" w:hAnsi="Times New Roman" w:cs="Times New Roman"/>
          <w:b/>
          <w:i/>
          <w:sz w:val="28"/>
          <w:szCs w:val="28"/>
          <w:highlight w:val="green"/>
          <w:shd w:val="clear" w:color="auto" w:fill="FFFFFF"/>
        </w:rPr>
        <w:t>«В ПЕЩЕРЕ ГОРНОГО КОРОЛЯ»</w:t>
      </w:r>
      <w:r w:rsidRPr="00176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Возвращаясь на родину, </w:t>
      </w:r>
      <w:proofErr w:type="gramStart"/>
      <w:r w:rsidRPr="00176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 </w:t>
      </w:r>
      <w:proofErr w:type="spellStart"/>
      <w:r w:rsidRPr="001760E3">
        <w:rPr>
          <w:rFonts w:ascii="Times New Roman" w:hAnsi="Times New Roman" w:cs="Times New Roman"/>
          <w:sz w:val="28"/>
          <w:szCs w:val="28"/>
          <w:shd w:val="clear" w:color="auto" w:fill="FFFFFF"/>
        </w:rPr>
        <w:t>Гюнт</w:t>
      </w:r>
      <w:proofErr w:type="spellEnd"/>
      <w:r w:rsidRPr="00176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попадает</w:t>
      </w:r>
      <w:proofErr w:type="gramEnd"/>
      <w:r w:rsidRPr="00176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царство троллей – фантастических злых существ – и чуть не погибает в их мрачной пещере. Пьеса написана в форме вариаций. Её основная тема звучит таинственно и настороженно. В нижнем регистре, на </w:t>
      </w:r>
      <w:proofErr w:type="spellStart"/>
      <w:r w:rsidRPr="001760E3">
        <w:rPr>
          <w:rFonts w:ascii="Times New Roman" w:hAnsi="Times New Roman" w:cs="Times New Roman"/>
          <w:sz w:val="28"/>
          <w:szCs w:val="28"/>
          <w:shd w:val="clear" w:color="auto" w:fill="FFFFFF"/>
        </w:rPr>
        <w:t>piano</w:t>
      </w:r>
      <w:proofErr w:type="spellEnd"/>
      <w:r w:rsidRPr="00176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шаги троллей еле слышны: они идут осторожно, неторопливо. Постепенно, в каждой последующей вариации, тема становится всё более угрожающей и зловещей, ускоряется темп, она перемещается в верхний </w:t>
      </w:r>
      <w:r w:rsidRPr="001760E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регистр, добавляются всё новые инструменты. Пьеса заканчивается резким звучанием грозных аккордов – гневным приказом горного короля.</w:t>
      </w:r>
    </w:p>
    <w:p w:rsidR="001760E3" w:rsidRDefault="001760E3" w:rsidP="00EE451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6D49">
        <w:rPr>
          <w:rFonts w:ascii="Times New Roman" w:hAnsi="Times New Roman" w:cs="Times New Roman"/>
          <w:b/>
          <w:i/>
          <w:sz w:val="28"/>
          <w:szCs w:val="28"/>
          <w:highlight w:val="green"/>
          <w:shd w:val="clear" w:color="auto" w:fill="FFFFFF"/>
        </w:rPr>
        <w:t>«ПЕСНЯ СОЛЬВЕЙГ»</w:t>
      </w:r>
      <w:r w:rsidRPr="00176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Самый нежный и поэтичный образ в сюите. Девушка преданно ждала своего возлюбленного Пера 40 лет. Несколько раз в сюите звучит её песня, которая стала символом любви и надежды. Зима пройдёт, и весна пробежит, весна пробежит, И лето завянет, и год пролетит, и год пролетит, Ко мне ты вернёшься и будешь со мной, ты будешь со мной, тебе поклялась и верна я душой, верна я душой.</w:t>
      </w:r>
    </w:p>
    <w:p w:rsidR="001760E3" w:rsidRPr="001760E3" w:rsidRDefault="001760E3" w:rsidP="00EE451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371C0942" wp14:editId="786A90FC">
            <wp:extent cx="5940425" cy="4455319"/>
            <wp:effectExtent l="0" t="0" r="3175" b="2540"/>
            <wp:docPr id="7" name="Рисунок 7" descr="https://i2.wp.com/xn--i1abbnckbmcl9fb.xn--p1ai/%D1%81%D1%82%D0%B0%D1%82%D1%8C%D0%B8/610840/presentation/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https://i2.wp.com/xn--i1abbnckbmcl9fb.xn--p1ai/%D1%81%D1%82%D0%B0%D1%82%D1%8C%D0%B8/610840/presentation/3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D49" w:rsidRPr="00A06D49" w:rsidRDefault="00A06D49" w:rsidP="00A06D49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A06D49">
        <w:rPr>
          <w:rFonts w:ascii="Times New Roman" w:hAnsi="Times New Roman" w:cs="Times New Roman"/>
          <w:color w:val="FF0000"/>
          <w:sz w:val="28"/>
          <w:szCs w:val="28"/>
        </w:rPr>
        <w:t>Домашнее задание: в течение недели</w:t>
      </w:r>
    </w:p>
    <w:p w:rsidR="00A06D49" w:rsidRPr="00A06D49" w:rsidRDefault="00A06D49" w:rsidP="00A06D4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06D49">
        <w:rPr>
          <w:rFonts w:ascii="Times New Roman" w:hAnsi="Times New Roman" w:cs="Times New Roman"/>
          <w:color w:val="FF0000"/>
          <w:sz w:val="28"/>
          <w:szCs w:val="28"/>
        </w:rPr>
        <w:t>1.тесты по музыкальной литературе стр.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18 №92, 93, 94, сфотографировать и отправить мне по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Ватсаппу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89063758498 или на электронную почту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>altatka</w:t>
      </w:r>
      <w:proofErr w:type="spellEnd"/>
      <w:r w:rsidRPr="00A06D49">
        <w:rPr>
          <w:rFonts w:ascii="Times New Roman" w:hAnsi="Times New Roman" w:cs="Times New Roman"/>
          <w:color w:val="FF0000"/>
          <w:sz w:val="28"/>
          <w:szCs w:val="28"/>
        </w:rPr>
        <w:t>@</w:t>
      </w:r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>mail</w:t>
      </w:r>
      <w:r w:rsidRPr="00A06D49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>ru</w:t>
      </w:r>
      <w:proofErr w:type="spellEnd"/>
    </w:p>
    <w:p w:rsidR="00A06D49" w:rsidRDefault="00A06D49" w:rsidP="00A06D4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06D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06D49">
        <w:rPr>
          <w:rFonts w:ascii="Times New Roman" w:hAnsi="Times New Roman" w:cs="Times New Roman"/>
          <w:color w:val="FF0000"/>
          <w:sz w:val="28"/>
          <w:szCs w:val="28"/>
        </w:rPr>
        <w:t>2.в тетради сделать краткий конспект (</w:t>
      </w:r>
      <w:r>
        <w:rPr>
          <w:rFonts w:ascii="Times New Roman" w:hAnsi="Times New Roman" w:cs="Times New Roman"/>
          <w:color w:val="FF0000"/>
          <w:sz w:val="28"/>
          <w:szCs w:val="28"/>
        </w:rPr>
        <w:t>то,</w:t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  <w:szCs w:val="28"/>
        </w:rPr>
        <w:t xml:space="preserve"> что в сегодняшней теме выделено зеленым цветом)</w:t>
      </w:r>
    </w:p>
    <w:p w:rsidR="00A06D49" w:rsidRPr="00A06D49" w:rsidRDefault="00A06D49" w:rsidP="00A06D4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3.слушать музыку, прикрепленную к уроку </w:t>
      </w:r>
      <w:r w:rsidRPr="00A06D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EE451F" w:rsidRPr="00264A8A" w:rsidRDefault="00EE451F" w:rsidP="00EE451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E451F" w:rsidRPr="00264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A8A"/>
    <w:rsid w:val="001760E3"/>
    <w:rsid w:val="00264A8A"/>
    <w:rsid w:val="00566FC4"/>
    <w:rsid w:val="008A5ED5"/>
    <w:rsid w:val="00A06D49"/>
    <w:rsid w:val="00EE451F"/>
    <w:rsid w:val="00F8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5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5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5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5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5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5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7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2</cp:revision>
  <dcterms:created xsi:type="dcterms:W3CDTF">2020-04-10T14:05:00Z</dcterms:created>
  <dcterms:modified xsi:type="dcterms:W3CDTF">2020-04-11T06:37:00Z</dcterms:modified>
</cp:coreProperties>
</file>